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74F" w:rsidRDefault="00F4329F">
      <w:pPr>
        <w:rPr>
          <w:rFonts w:ascii="Century Gothic" w:hAnsi="Century Gothic" w:cs="Cambria"/>
        </w:rPr>
      </w:pPr>
      <w:r>
        <w:rPr>
          <w:rFonts w:ascii="Century Gothic" w:hAnsi="Century Gothic" w:cs="Cambria"/>
        </w:rPr>
        <w:t xml:space="preserve">          </w:t>
      </w:r>
    </w:p>
    <w:p w:rsidR="00EC374F" w:rsidRDefault="00F4329F">
      <w:pPr>
        <w:rPr>
          <w:rFonts w:ascii="Century Gothic" w:hAnsi="Century Gothic" w:cs="Cambria"/>
        </w:rPr>
      </w:pPr>
      <w:r>
        <w:rPr>
          <w:noProof/>
          <w:lang w:eastAsia="ru-RU"/>
        </w:rPr>
        <w:drawing>
          <wp:anchor distT="0" distB="0" distL="0" distR="0" simplePos="0" relativeHeight="251646976" behindDoc="1" locked="0" layoutInCell="1" allowOverlap="1">
            <wp:simplePos x="0" y="0"/>
            <wp:positionH relativeFrom="margin">
              <wp:posOffset>-8255</wp:posOffset>
            </wp:positionH>
            <wp:positionV relativeFrom="paragraph">
              <wp:posOffset>212725</wp:posOffset>
            </wp:positionV>
            <wp:extent cx="7551420" cy="714375"/>
            <wp:effectExtent l="0" t="0" r="0" b="0"/>
            <wp:wrapNone/>
            <wp:docPr id="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leftMargin">
              <wp:align>right</wp:align>
            </wp:positionH>
            <wp:positionV relativeFrom="paragraph">
              <wp:posOffset>60960</wp:posOffset>
            </wp:positionV>
            <wp:extent cx="810895" cy="771525"/>
            <wp:effectExtent l="0" t="0" r="0" b="0"/>
            <wp:wrapNone/>
            <wp:docPr id="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 w:cs="Cambria"/>
        </w:rPr>
        <w:t xml:space="preserve"> Инвестиционные</w:t>
      </w:r>
      <w:r>
        <w:rPr>
          <w:rFonts w:ascii="Century Gothic" w:hAnsi="Century Gothic"/>
        </w:rPr>
        <w:t xml:space="preserve"> проекты </w:t>
      </w:r>
      <w:r>
        <w:rPr>
          <w:rFonts w:ascii="Century Gothic" w:hAnsi="Century Gothic" w:cs="Cambria"/>
        </w:rPr>
        <w:t>Краснодарского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 w:cs="Cambria"/>
        </w:rPr>
        <w:t xml:space="preserve">края             </w:t>
      </w:r>
    </w:p>
    <w:p w:rsidR="00EC374F" w:rsidRDefault="00F4329F">
      <w:pPr>
        <w:rPr>
          <w:rFonts w:ascii="Century Gothic" w:hAnsi="Century Gothic" w:cs="Cambria"/>
          <w:b/>
          <w:color w:val="E7E6E6" w:themeColor="background2"/>
          <w:spacing w:val="10"/>
        </w:rPr>
      </w:pPr>
      <w:r>
        <w:rPr>
          <w:rFonts w:ascii="Century Gothic" w:hAnsi="Century Gothic" w:cs="Cambria"/>
        </w:rPr>
        <w:t xml:space="preserve"> </w:t>
      </w:r>
      <w:r>
        <w:rPr>
          <w:rFonts w:ascii="Century Gothic" w:hAnsi="Century Gothic" w:cs="Cambria"/>
          <w:b/>
          <w:color w:val="E7E6E6" w:themeColor="background2"/>
          <w:spacing w:val="10"/>
        </w:rPr>
        <w:t xml:space="preserve">Инвестиционный проект </w:t>
      </w:r>
    </w:p>
    <w:p w:rsidR="00EC374F" w:rsidRDefault="00F4329F">
      <w:pPr>
        <w:rPr>
          <w:rFonts w:ascii="Century Gothic" w:hAnsi="Century Gothic" w:cs="Cambria"/>
          <w:b/>
          <w:color w:val="E7E6E6" w:themeColor="background2"/>
          <w:spacing w:val="10"/>
        </w:rPr>
      </w:pPr>
      <w:r>
        <w:rPr>
          <w:rFonts w:ascii="Century Gothic" w:hAnsi="Century Gothic" w:cs="Cambria"/>
          <w:b/>
          <w:color w:val="E7E6E6" w:themeColor="background2"/>
          <w:spacing w:val="10"/>
        </w:rPr>
        <w:t xml:space="preserve"> «Индустриальный  (промышленный) парк»</w:t>
      </w:r>
    </w:p>
    <w:p w:rsidR="00EC374F" w:rsidRDefault="00EC374F">
      <w:pPr>
        <w:tabs>
          <w:tab w:val="left" w:pos="4035"/>
        </w:tabs>
        <w:spacing w:after="0" w:line="240" w:lineRule="auto"/>
        <w:rPr>
          <w:rFonts w:ascii="Century Gothic" w:hAnsi="Century Gothic" w:cs="Cambria"/>
          <w:color w:val="FFFFFF" w:themeColor="background1"/>
          <w:sz w:val="28"/>
        </w:rPr>
      </w:pPr>
    </w:p>
    <w:p w:rsidR="00EC374F" w:rsidRDefault="00EC374F" w:rsidP="00F4329F">
      <w:pPr>
        <w:ind w:hanging="851"/>
        <w:rPr>
          <w:rFonts w:ascii="Century Gothic" w:hAnsi="Century Gothic" w:cs="Cambria"/>
          <w:b/>
          <w:color w:val="002060"/>
          <w:sz w:val="28"/>
        </w:rPr>
      </w:pPr>
      <w:r>
        <w:rPr>
          <w:rFonts w:ascii="EuropeExt" w:hAnsi="EuropeExt"/>
          <w:lang w:eastAsia="ru-RU"/>
        </w:rPr>
        <w:pict>
          <v:line id="Прямая соединительная линия 14" o:spid="_x0000_s1040" style="position:absolute;z-index:251654144" from="8.25pt,31.1pt" to="56.2pt,31.1pt" strokecolor="#a6a6a6" strokeweight="1.06mm">
            <v:fill o:detectmouseclick="t"/>
            <v:stroke joinstyle="miter"/>
          </v:line>
        </w:pict>
      </w:r>
      <w:r w:rsidRPr="00EC374F">
        <w:pict>
          <v:line id="Прямая соединительная линия 13" o:spid="_x0000_s1039" style="position:absolute;z-index:251655168;mso-position-horizontal-relative:page" from="280.5pt,9.65pt" to="573.7pt,9.65pt" strokecolor="#a6a6a6" strokeweight="1.06mm">
            <v:fill o:detectmouseclick="t"/>
            <v:stroke joinstyle="miter"/>
            <w10:wrap anchorx="page"/>
          </v:line>
        </w:pict>
      </w:r>
      <w:r w:rsidR="00F4329F">
        <w:rPr>
          <w:rFonts w:ascii="Century Gothic" w:hAnsi="Century Gothic" w:cs="Cambria"/>
          <w:b/>
          <w:color w:val="002060"/>
          <w:sz w:val="28"/>
        </w:rPr>
        <w:t>Общие сведения по проекту</w:t>
      </w:r>
    </w:p>
    <w:p w:rsidR="00EC374F" w:rsidRDefault="00EC374F">
      <w:pPr>
        <w:spacing w:after="0" w:line="240" w:lineRule="auto"/>
        <w:ind w:left="-851"/>
        <w:jc w:val="both"/>
        <w:rPr>
          <w:rFonts w:ascii="Century Gothic" w:hAnsi="Century Gothic" w:cs="Cambria"/>
          <w:b/>
          <w:color w:val="002060"/>
          <w:sz w:val="24"/>
        </w:rPr>
      </w:pPr>
    </w:p>
    <w:p w:rsidR="00EC374F" w:rsidRDefault="00F4329F">
      <w:pPr>
        <w:spacing w:after="0" w:line="240" w:lineRule="auto"/>
        <w:ind w:left="-851"/>
        <w:jc w:val="center"/>
        <w:rPr>
          <w:rFonts w:ascii="Century Gothic" w:hAnsi="Century Gothic" w:cs="Cambria"/>
          <w:b/>
          <w:color w:val="002060"/>
          <w:sz w:val="24"/>
        </w:rPr>
      </w:pPr>
      <w:r>
        <w:rPr>
          <w:rFonts w:ascii="Century Gothic" w:hAnsi="Century Gothic" w:cs="Cambria"/>
          <w:b/>
          <w:color w:val="002060"/>
          <w:sz w:val="24"/>
        </w:rPr>
        <w:t xml:space="preserve">Размещение предприятий по производству </w:t>
      </w:r>
    </w:p>
    <w:p w:rsidR="00EC374F" w:rsidRDefault="00F4329F">
      <w:pPr>
        <w:spacing w:after="0" w:line="240" w:lineRule="auto"/>
        <w:ind w:left="-851"/>
        <w:jc w:val="center"/>
        <w:rPr>
          <w:rFonts w:ascii="Century Gothic" w:hAnsi="Century Gothic" w:cs="Cambria"/>
          <w:b/>
          <w:color w:val="002060"/>
          <w:sz w:val="24"/>
        </w:rPr>
      </w:pPr>
      <w:r>
        <w:rPr>
          <w:rFonts w:ascii="Century Gothic" w:hAnsi="Century Gothic" w:cs="Cambria"/>
          <w:b/>
          <w:color w:val="002060"/>
          <w:sz w:val="24"/>
        </w:rPr>
        <w:t>неметаллической минеральной продукции</w:t>
      </w:r>
    </w:p>
    <w:p w:rsidR="00EC374F" w:rsidRDefault="00EC374F">
      <w:pPr>
        <w:spacing w:after="0" w:line="240" w:lineRule="auto"/>
        <w:ind w:left="-851"/>
        <w:jc w:val="both"/>
        <w:rPr>
          <w:rFonts w:ascii="Century Gothic" w:hAnsi="Century Gothic" w:cs="Cambria"/>
          <w:b/>
          <w:color w:val="002060"/>
          <w:sz w:val="24"/>
        </w:rPr>
      </w:pPr>
    </w:p>
    <w:p w:rsidR="00EC374F" w:rsidRDefault="00F4329F">
      <w:pPr>
        <w:spacing w:after="0" w:line="240" w:lineRule="auto"/>
        <w:ind w:left="-851"/>
        <w:jc w:val="both"/>
        <w:rPr>
          <w:rFonts w:ascii="Century Gothic" w:hAnsi="Century Gothic" w:cs="Cambria"/>
          <w:color w:val="002060"/>
          <w:sz w:val="24"/>
        </w:rPr>
      </w:pPr>
      <w:r>
        <w:rPr>
          <w:rFonts w:ascii="Century Gothic" w:hAnsi="Century Gothic" w:cs="Cambria"/>
          <w:b/>
          <w:color w:val="002060"/>
          <w:sz w:val="24"/>
        </w:rPr>
        <w:t xml:space="preserve">Целевой рынок: </w:t>
      </w:r>
      <w:r>
        <w:rPr>
          <w:rFonts w:ascii="Century Gothic" w:hAnsi="Century Gothic" w:cs="Cambria"/>
          <w:color w:val="002060"/>
          <w:sz w:val="24"/>
        </w:rPr>
        <w:t>Индивидуальные предприниматели и юридические лица, деятельность которых соответствует установленным критериям - производство прочей неметаллической минеральной продукции</w:t>
      </w:r>
    </w:p>
    <w:p w:rsidR="00EC374F" w:rsidRDefault="00EC374F">
      <w:pPr>
        <w:spacing w:after="0" w:line="240" w:lineRule="auto"/>
        <w:jc w:val="both"/>
        <w:rPr>
          <w:rFonts w:ascii="Century Gothic" w:hAnsi="Century Gothic" w:cs="Cambria"/>
          <w:b/>
          <w:color w:val="002060"/>
          <w:sz w:val="24"/>
        </w:rPr>
      </w:pPr>
    </w:p>
    <w:p w:rsidR="00EC374F" w:rsidRDefault="00F4329F">
      <w:pPr>
        <w:spacing w:after="0" w:line="240" w:lineRule="auto"/>
        <w:ind w:left="-851"/>
        <w:jc w:val="both"/>
        <w:rPr>
          <w:rFonts w:ascii="Century Gothic" w:hAnsi="Century Gothic" w:cs="Cambria"/>
          <w:color w:val="002060"/>
          <w:sz w:val="24"/>
          <w:highlight w:val="yellow"/>
        </w:rPr>
      </w:pPr>
      <w:r>
        <w:rPr>
          <w:rFonts w:ascii="Century Gothic" w:hAnsi="Century Gothic" w:cs="Cambria"/>
          <w:b/>
          <w:color w:val="002060"/>
          <w:sz w:val="24"/>
        </w:rPr>
        <w:t>Проектная мощность:</w:t>
      </w:r>
      <w:r>
        <w:rPr>
          <w:rFonts w:ascii="Century Gothic" w:hAnsi="Century Gothic" w:cs="Cambria"/>
          <w:b/>
          <w:color w:val="002060"/>
          <w:sz w:val="24"/>
          <w:highlight w:val="white"/>
        </w:rPr>
        <w:t xml:space="preserve"> </w:t>
      </w:r>
      <w:r>
        <w:rPr>
          <w:rFonts w:ascii="Century Gothic" w:hAnsi="Century Gothic" w:cs="Cambria"/>
          <w:color w:val="002060"/>
          <w:sz w:val="24"/>
          <w:highlight w:val="white"/>
        </w:rPr>
        <w:t xml:space="preserve">размещение не менее трех </w:t>
      </w:r>
    </w:p>
    <w:p w:rsidR="00EC374F" w:rsidRDefault="00F4329F">
      <w:pPr>
        <w:spacing w:after="0" w:line="240" w:lineRule="auto"/>
        <w:ind w:left="-851"/>
        <w:jc w:val="both"/>
        <w:rPr>
          <w:rFonts w:ascii="Century Gothic" w:hAnsi="Century Gothic" w:cs="Cambria"/>
          <w:color w:val="002060"/>
          <w:sz w:val="24"/>
        </w:rPr>
      </w:pPr>
      <w:r>
        <w:rPr>
          <w:rFonts w:ascii="Century Gothic" w:hAnsi="Century Gothic" w:cs="Cambria"/>
          <w:b/>
          <w:color w:val="002060"/>
          <w:sz w:val="24"/>
          <w:highlight w:val="white"/>
        </w:rPr>
        <w:t xml:space="preserve">                        </w:t>
      </w:r>
      <w:r>
        <w:rPr>
          <w:rFonts w:ascii="Century Gothic" w:hAnsi="Century Gothic" w:cs="Cambria"/>
          <w:b/>
          <w:color w:val="002060"/>
          <w:sz w:val="24"/>
          <w:highlight w:val="white"/>
        </w:rPr>
        <w:t xml:space="preserve">              </w:t>
      </w:r>
      <w:r>
        <w:rPr>
          <w:rFonts w:ascii="Century Gothic" w:hAnsi="Century Gothic" w:cs="Cambria"/>
          <w:color w:val="002060"/>
          <w:sz w:val="24"/>
          <w:highlight w:val="white"/>
        </w:rPr>
        <w:t xml:space="preserve">крупных производственных компаний; </w:t>
      </w:r>
    </w:p>
    <w:p w:rsidR="00EC374F" w:rsidRDefault="00F4329F">
      <w:pPr>
        <w:spacing w:after="0" w:line="240" w:lineRule="auto"/>
        <w:ind w:left="-851"/>
        <w:jc w:val="both"/>
        <w:rPr>
          <w:rFonts w:ascii="Century Gothic" w:hAnsi="Century Gothic" w:cs="Cambria"/>
          <w:color w:val="002060"/>
          <w:sz w:val="24"/>
        </w:rPr>
      </w:pPr>
      <w:r>
        <w:rPr>
          <w:rFonts w:ascii="Century Gothic" w:hAnsi="Century Gothic" w:cs="Cambria"/>
          <w:color w:val="002060"/>
          <w:sz w:val="24"/>
        </w:rPr>
        <w:t xml:space="preserve">                                          </w:t>
      </w:r>
    </w:p>
    <w:p w:rsidR="00EC374F" w:rsidRDefault="00F4329F">
      <w:pPr>
        <w:spacing w:after="0" w:line="240" w:lineRule="auto"/>
        <w:ind w:left="-851"/>
        <w:jc w:val="both"/>
        <w:rPr>
          <w:rFonts w:ascii="Century Gothic" w:hAnsi="Century Gothic" w:cs="Cambria"/>
          <w:color w:val="002060"/>
          <w:sz w:val="24"/>
        </w:rPr>
      </w:pPr>
      <w:r>
        <w:rPr>
          <w:rFonts w:ascii="Century Gothic" w:hAnsi="Century Gothic" w:cs="Cambria"/>
          <w:color w:val="002060"/>
          <w:sz w:val="24"/>
        </w:rPr>
        <w:t>Количество рабочих мест -20</w:t>
      </w:r>
    </w:p>
    <w:p w:rsidR="00EC374F" w:rsidRDefault="00EC374F">
      <w:pPr>
        <w:spacing w:after="0" w:line="240" w:lineRule="auto"/>
        <w:ind w:left="-851"/>
        <w:jc w:val="both"/>
        <w:rPr>
          <w:rFonts w:ascii="Century Gothic" w:hAnsi="Century Gothic" w:cs="Cambria"/>
          <w:color w:val="002060"/>
          <w:sz w:val="24"/>
        </w:rPr>
      </w:pPr>
    </w:p>
    <w:p w:rsidR="00EC374F" w:rsidRDefault="00F4329F">
      <w:pPr>
        <w:spacing w:after="0" w:line="240" w:lineRule="auto"/>
        <w:ind w:left="-851"/>
        <w:jc w:val="both"/>
        <w:rPr>
          <w:rFonts w:ascii="Century Gothic" w:hAnsi="Century Gothic" w:cs="Cambria"/>
          <w:color w:val="002060"/>
          <w:sz w:val="24"/>
        </w:rPr>
      </w:pPr>
      <w:r>
        <w:rPr>
          <w:rFonts w:ascii="Century Gothic" w:hAnsi="Century Gothic" w:cs="Cambria"/>
          <w:b/>
          <w:color w:val="002060"/>
          <w:sz w:val="24"/>
        </w:rPr>
        <w:t xml:space="preserve">Общая стоимость проекта: </w:t>
      </w:r>
      <w:r>
        <w:rPr>
          <w:rFonts w:ascii="Century Gothic" w:hAnsi="Century Gothic" w:cs="Cambria"/>
          <w:color w:val="002060"/>
          <w:sz w:val="24"/>
        </w:rPr>
        <w:t>488,9 млн. рублей</w:t>
      </w:r>
    </w:p>
    <w:p w:rsidR="00EC374F" w:rsidRDefault="00EC374F">
      <w:pPr>
        <w:spacing w:after="0" w:line="240" w:lineRule="auto"/>
        <w:jc w:val="both"/>
        <w:rPr>
          <w:rFonts w:ascii="Century Gothic" w:hAnsi="Century Gothic" w:cs="Cambria"/>
          <w:b/>
          <w:color w:val="002060"/>
          <w:sz w:val="24"/>
        </w:rPr>
      </w:pPr>
    </w:p>
    <w:p w:rsidR="00EC374F" w:rsidRDefault="00F4329F">
      <w:pPr>
        <w:spacing w:after="0" w:line="240" w:lineRule="auto"/>
        <w:ind w:left="-851"/>
        <w:jc w:val="both"/>
        <w:rPr>
          <w:rFonts w:ascii="Century Gothic" w:hAnsi="Century Gothic" w:cs="Cambria"/>
          <w:b/>
          <w:color w:val="002060"/>
          <w:sz w:val="24"/>
        </w:rPr>
      </w:pPr>
      <w:r>
        <w:rPr>
          <w:rFonts w:ascii="Century Gothic" w:hAnsi="Century Gothic" w:cs="Cambria"/>
          <w:b/>
          <w:color w:val="002060"/>
          <w:sz w:val="24"/>
        </w:rPr>
        <w:t xml:space="preserve">Потребность в инвестициях: </w:t>
      </w:r>
      <w:r>
        <w:rPr>
          <w:rFonts w:ascii="Century Gothic" w:hAnsi="Century Gothic" w:cs="Cambria"/>
          <w:color w:val="002060"/>
          <w:sz w:val="24"/>
        </w:rPr>
        <w:t>488,9 млн. рублей</w:t>
      </w:r>
    </w:p>
    <w:p w:rsidR="00EC374F" w:rsidRDefault="00EC374F">
      <w:pPr>
        <w:spacing w:after="0" w:line="240" w:lineRule="auto"/>
        <w:jc w:val="both"/>
        <w:rPr>
          <w:rFonts w:ascii="Century Gothic" w:hAnsi="Century Gothic" w:cs="Cambria"/>
          <w:b/>
          <w:color w:val="002060"/>
          <w:sz w:val="24"/>
        </w:rPr>
      </w:pPr>
    </w:p>
    <w:p w:rsidR="00EC374F" w:rsidRDefault="00F4329F">
      <w:pPr>
        <w:spacing w:after="0" w:line="240" w:lineRule="auto"/>
        <w:ind w:left="-851"/>
        <w:jc w:val="both"/>
        <w:rPr>
          <w:rFonts w:ascii="Century Gothic" w:hAnsi="Century Gothic" w:cs="Cambria"/>
          <w:b/>
          <w:color w:val="002060"/>
          <w:sz w:val="24"/>
        </w:rPr>
      </w:pPr>
      <w:r>
        <w:rPr>
          <w:rFonts w:ascii="Century Gothic" w:hAnsi="Century Gothic" w:cs="Cambria"/>
          <w:b/>
          <w:color w:val="002060"/>
          <w:sz w:val="24"/>
        </w:rPr>
        <w:t xml:space="preserve">Срок окупаемости проекта: </w:t>
      </w:r>
      <w:r>
        <w:rPr>
          <w:rFonts w:ascii="Century Gothic" w:hAnsi="Century Gothic" w:cs="Cambria"/>
          <w:color w:val="002060"/>
          <w:sz w:val="24"/>
        </w:rPr>
        <w:t>9,5 лет</w:t>
      </w:r>
      <w:r>
        <w:rPr>
          <w:rFonts w:ascii="Century Gothic" w:hAnsi="Century Gothic" w:cs="Cambria"/>
          <w:b/>
          <w:color w:val="002060"/>
          <w:sz w:val="24"/>
        </w:rPr>
        <w:t xml:space="preserve">  </w:t>
      </w:r>
    </w:p>
    <w:p w:rsidR="00EC374F" w:rsidRDefault="00EC374F">
      <w:pPr>
        <w:spacing w:after="0" w:line="240" w:lineRule="auto"/>
        <w:jc w:val="both"/>
        <w:rPr>
          <w:rFonts w:ascii="Century Gothic" w:hAnsi="Century Gothic" w:cs="Cambria"/>
          <w:b/>
          <w:color w:val="002060"/>
          <w:sz w:val="24"/>
        </w:rPr>
      </w:pPr>
    </w:p>
    <w:p w:rsidR="00EC374F" w:rsidRDefault="00F4329F">
      <w:pPr>
        <w:spacing w:after="0" w:line="240" w:lineRule="auto"/>
        <w:ind w:left="-851"/>
        <w:jc w:val="both"/>
        <w:rPr>
          <w:rFonts w:ascii="Century Gothic" w:hAnsi="Century Gothic" w:cs="Cambria"/>
          <w:b/>
          <w:color w:val="002060"/>
          <w:sz w:val="24"/>
        </w:rPr>
      </w:pPr>
      <w:r>
        <w:rPr>
          <w:rFonts w:ascii="Century Gothic" w:hAnsi="Century Gothic" w:cs="Cambria"/>
          <w:b/>
          <w:color w:val="002060"/>
          <w:sz w:val="24"/>
        </w:rPr>
        <w:t xml:space="preserve">Чистый дисконтный доход: </w:t>
      </w:r>
      <w:r>
        <w:rPr>
          <w:rFonts w:ascii="Century Gothic" w:hAnsi="Century Gothic" w:cs="Cambria"/>
          <w:color w:val="002060"/>
          <w:sz w:val="24"/>
        </w:rPr>
        <w:t>44,68 млн. рублей</w:t>
      </w:r>
    </w:p>
    <w:p w:rsidR="00EC374F" w:rsidRDefault="00EC374F">
      <w:pPr>
        <w:rPr>
          <w:rFonts w:ascii="EuropeExt" w:hAnsi="EuropeExt"/>
          <w:lang w:eastAsia="ru-RU"/>
        </w:rPr>
      </w:pPr>
    </w:p>
    <w:p w:rsidR="00EC374F" w:rsidRDefault="00F4329F">
      <w:pPr>
        <w:rPr>
          <w:rFonts w:ascii="EuropeExt" w:hAnsi="EuropeExt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52085" cy="2915920"/>
            <wp:effectExtent l="0" t="0" r="0" b="0"/>
            <wp:docPr id="5" name="Рисунок 15" descr="https://xn--80aahjjiaigbvllca8bfiht6b.xn--p1ai/wp-content/uploads/2020/05/Gazeta-KU-4-e1588864117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5" descr="https://xn--80aahjjiaigbvllca8bfiht6b.xn--p1ai/wp-content/uploads/2020/05/Gazeta-KU-4-e15888641175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74F" w:rsidRDefault="00F4329F">
      <w:pPr>
        <w:spacing w:after="0" w:line="240" w:lineRule="auto"/>
        <w:rPr>
          <w:rFonts w:ascii="EuropeExt" w:hAnsi="EuropeExt"/>
          <w:lang w:eastAsia="ru-RU"/>
        </w:rPr>
      </w:pPr>
      <w:r>
        <w:rPr>
          <w:i/>
          <w:color w:val="44546A" w:themeColor="text2"/>
          <w:sz w:val="24"/>
          <w:szCs w:val="24"/>
        </w:rPr>
        <w:t xml:space="preserve">                         </w:t>
      </w:r>
      <w:r>
        <w:rPr>
          <w:rFonts w:ascii="Century Gothic" w:hAnsi="Century Gothic" w:cs="Times New Roman CYR"/>
          <w:color w:val="002060"/>
          <w:sz w:val="20"/>
        </w:rPr>
        <w:t xml:space="preserve">Пример </w:t>
      </w:r>
      <w:proofErr w:type="spellStart"/>
      <w:proofErr w:type="gramStart"/>
      <w:r>
        <w:rPr>
          <w:rFonts w:ascii="Century Gothic" w:hAnsi="Century Gothic" w:cs="Times New Roman CYR"/>
          <w:color w:val="002060"/>
          <w:sz w:val="20"/>
        </w:rPr>
        <w:t>эскиз-проекта</w:t>
      </w:r>
      <w:proofErr w:type="spellEnd"/>
      <w:proofErr w:type="gramEnd"/>
      <w:r>
        <w:rPr>
          <w:rFonts w:ascii="Century Gothic" w:hAnsi="Century Gothic" w:cs="Times New Roman CYR"/>
          <w:color w:val="002060"/>
          <w:sz w:val="20"/>
        </w:rPr>
        <w:t xml:space="preserve"> Промышленного парка</w:t>
      </w:r>
    </w:p>
    <w:p w:rsidR="00EC374F" w:rsidRDefault="00EC374F">
      <w:pPr>
        <w:rPr>
          <w:rFonts w:ascii="EuropeExt" w:hAnsi="EuropeExt"/>
          <w:lang w:eastAsia="ru-RU"/>
        </w:rPr>
      </w:pPr>
    </w:p>
    <w:p w:rsidR="00EC374F" w:rsidRDefault="00EC374F">
      <w:pPr>
        <w:rPr>
          <w:rFonts w:ascii="EuropeExt" w:hAnsi="EuropeExt"/>
          <w:lang w:eastAsia="ru-RU"/>
        </w:rPr>
      </w:pPr>
    </w:p>
    <w:p w:rsidR="00EC374F" w:rsidRDefault="00EC374F">
      <w:pPr>
        <w:rPr>
          <w:rFonts w:ascii="EuropeExt" w:hAnsi="EuropeExt"/>
          <w:lang w:eastAsia="ru-RU"/>
        </w:rPr>
      </w:pPr>
    </w:p>
    <w:p w:rsidR="00EC374F" w:rsidRDefault="00EC374F">
      <w:pPr>
        <w:rPr>
          <w:rFonts w:ascii="EuropeExt" w:hAnsi="EuropeExt"/>
          <w:lang w:eastAsia="ru-RU"/>
        </w:rPr>
      </w:pPr>
    </w:p>
    <w:p w:rsidR="00EC374F" w:rsidRDefault="00EC374F">
      <w:pPr>
        <w:rPr>
          <w:rFonts w:ascii="EuropeExt" w:hAnsi="EuropeExt"/>
          <w:lang w:eastAsia="ru-RU"/>
        </w:rPr>
      </w:pPr>
    </w:p>
    <w:p w:rsidR="00EC374F" w:rsidRDefault="00EC374F">
      <w:pPr>
        <w:spacing w:after="0" w:line="240" w:lineRule="auto"/>
        <w:ind w:left="-709"/>
        <w:rPr>
          <w:rFonts w:ascii="Century Gothic" w:hAnsi="Century Gothic" w:cs="Cambria"/>
          <w:b/>
          <w:color w:val="002060"/>
          <w:sz w:val="28"/>
        </w:rPr>
      </w:pPr>
      <w:r>
        <w:rPr>
          <w:rFonts w:ascii="Century Gothic" w:hAnsi="Century Gothic" w:cs="Cambria"/>
          <w:b/>
          <w:color w:val="002060"/>
          <w:sz w:val="28"/>
        </w:rPr>
        <w:pict>
          <v:line id="Прямая соединительная линия 6" o:spid="_x0000_s1038" style="position:absolute;left:0;text-align:left;z-index:251656192" from="10.5pt,27.35pt" to="42.7pt,27.35pt" strokecolor="#a6a6a6" strokeweight="1.06mm">
            <v:fill o:detectmouseclick="t"/>
            <v:stroke joinstyle="miter"/>
          </v:line>
        </w:pict>
      </w:r>
    </w:p>
    <w:p w:rsidR="00EC374F" w:rsidRDefault="00EC374F">
      <w:pPr>
        <w:spacing w:after="0" w:line="240" w:lineRule="auto"/>
        <w:ind w:left="-709"/>
        <w:rPr>
          <w:rFonts w:ascii="Century Gothic" w:hAnsi="Century Gothic" w:cs="Cambria"/>
          <w:b/>
          <w:color w:val="FFFFFF" w:themeColor="background1"/>
          <w:sz w:val="28"/>
        </w:rPr>
      </w:pPr>
      <w:r w:rsidRPr="00EC374F">
        <w:lastRenderedPageBreak/>
        <w:pict>
          <v:line id="Прямая соединительная линия 11" o:spid="_x0000_s1037" style="position:absolute;left:0;text-align:left;z-index:251657216;mso-position-horizontal-relative:page" from="385.5pt,9.9pt" to="654.7pt,10.6pt" strokecolor="#a6a6a6" strokeweight="1.06mm">
            <v:fill o:detectmouseclick="t"/>
            <v:stroke joinstyle="miter"/>
            <w10:wrap anchorx="page"/>
          </v:line>
        </w:pict>
      </w:r>
      <w:r w:rsidR="00F4329F">
        <w:rPr>
          <w:rFonts w:ascii="Century Gothic" w:hAnsi="Century Gothic" w:cs="Cambria"/>
          <w:b/>
          <w:color w:val="002060"/>
          <w:sz w:val="28"/>
        </w:rPr>
        <w:t>Общее описание и расположение участка</w:t>
      </w:r>
      <w:r w:rsidR="00F4329F">
        <w:rPr>
          <w:rFonts w:ascii="Century Gothic" w:hAnsi="Century Gothic" w:cs="Cambria"/>
          <w:lang w:eastAsia="ru-RU"/>
        </w:rPr>
        <w:t xml:space="preserve"> </w:t>
      </w:r>
    </w:p>
    <w:p w:rsidR="00EC374F" w:rsidRDefault="00F4329F">
      <w:pPr>
        <w:tabs>
          <w:tab w:val="left" w:pos="7146"/>
        </w:tabs>
        <w:spacing w:after="0" w:line="240" w:lineRule="auto"/>
        <w:ind w:left="-851"/>
        <w:rPr>
          <w:rFonts w:ascii="Century Gothic" w:hAnsi="Century Gothic" w:cs="Cambria"/>
        </w:rPr>
      </w:pPr>
      <w:r>
        <w:rPr>
          <w:rFonts w:ascii="Century Gothic" w:hAnsi="Century Gothic" w:cs="Cambria"/>
          <w:b/>
          <w:color w:val="002060"/>
          <w:sz w:val="28"/>
        </w:rPr>
        <w:t xml:space="preserve"> </w:t>
      </w:r>
      <w:r>
        <w:rPr>
          <w:rFonts w:ascii="Century Gothic" w:hAnsi="Century Gothic" w:cs="Cambria"/>
        </w:rPr>
        <w:t xml:space="preserve">                                                                                                            </w:t>
      </w:r>
    </w:p>
    <w:tbl>
      <w:tblPr>
        <w:tblStyle w:val="af2"/>
        <w:tblpPr w:leftFromText="180" w:rightFromText="180" w:vertAnchor="text" w:horzAnchor="page" w:tblpX="450" w:tblpY="25"/>
        <w:tblW w:w="6912" w:type="dxa"/>
        <w:tblInd w:w="108" w:type="dxa"/>
        <w:tblLook w:val="04A0"/>
      </w:tblPr>
      <w:tblGrid>
        <w:gridCol w:w="6912"/>
      </w:tblGrid>
      <w:tr w:rsidR="00EC374F">
        <w:trPr>
          <w:trHeight w:val="4337"/>
        </w:trPr>
        <w:tc>
          <w:tcPr>
            <w:tcW w:w="691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EC374F" w:rsidRDefault="00F4329F">
            <w:pPr>
              <w:spacing w:after="0" w:line="240" w:lineRule="auto"/>
              <w:jc w:val="both"/>
            </w:pPr>
            <w:r>
              <w:rPr>
                <w:rFonts w:ascii="Century Gothic" w:hAnsi="Century Gothic" w:cs="Cambria"/>
                <w:b/>
                <w:color w:val="002060"/>
                <w:sz w:val="24"/>
              </w:rPr>
              <w:t>Адрес:</w:t>
            </w:r>
            <w:r>
              <w:t xml:space="preserve"> </w:t>
            </w:r>
            <w:r>
              <w:rPr>
                <w:rFonts w:ascii="Century Gothic" w:hAnsi="Century Gothic" w:cs="Cambria"/>
                <w:color w:val="002060"/>
                <w:sz w:val="24"/>
              </w:rPr>
              <w:t xml:space="preserve"> </w:t>
            </w:r>
            <w:r>
              <w:rPr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 w:cs="Cambria"/>
                <w:color w:val="002060"/>
                <w:sz w:val="24"/>
              </w:rPr>
              <w:t xml:space="preserve">Краснодарский край, Курганинский р-н,              </w:t>
            </w:r>
            <w:r>
              <w:t xml:space="preserve"> </w:t>
            </w:r>
            <w:r>
              <w:rPr>
                <w:rFonts w:ascii="Century Gothic" w:hAnsi="Century Gothic" w:cs="Cambria"/>
                <w:color w:val="002060"/>
                <w:sz w:val="24"/>
              </w:rPr>
              <w:t xml:space="preserve">г. Курганинск, ул. </w:t>
            </w:r>
            <w:proofErr w:type="gramStart"/>
            <w:r>
              <w:rPr>
                <w:rFonts w:ascii="Century Gothic" w:hAnsi="Century Gothic" w:cs="Cambria"/>
                <w:color w:val="002060"/>
                <w:sz w:val="24"/>
              </w:rPr>
              <w:t>Луговая</w:t>
            </w:r>
            <w:proofErr w:type="gramEnd"/>
            <w:r>
              <w:rPr>
                <w:rFonts w:ascii="Century Gothic" w:hAnsi="Century Gothic" w:cs="Cambria"/>
                <w:color w:val="002060"/>
                <w:sz w:val="24"/>
              </w:rPr>
              <w:t>,1</w:t>
            </w:r>
          </w:p>
          <w:p w:rsidR="00EC374F" w:rsidRDefault="00EC374F">
            <w:pPr>
              <w:spacing w:after="0" w:line="240" w:lineRule="auto"/>
              <w:jc w:val="both"/>
              <w:rPr>
                <w:rFonts w:ascii="Century Gothic" w:hAnsi="Century Gothic" w:cs="Cambria"/>
                <w:color w:val="002060"/>
                <w:sz w:val="24"/>
              </w:rPr>
            </w:pPr>
          </w:p>
          <w:p w:rsidR="00EC374F" w:rsidRDefault="00F4329F">
            <w:pPr>
              <w:spacing w:after="0" w:line="240" w:lineRule="auto"/>
              <w:jc w:val="both"/>
            </w:pPr>
            <w:r>
              <w:rPr>
                <w:rFonts w:ascii="Century Gothic" w:hAnsi="Century Gothic" w:cs="Cambria"/>
                <w:b/>
                <w:color w:val="002060"/>
                <w:sz w:val="24"/>
              </w:rPr>
              <w:t>Кадастровый номер участка:</w:t>
            </w:r>
            <w:r>
              <w:rPr>
                <w:rFonts w:ascii="Century Gothic" w:hAnsi="Century Gothic" w:cs="Cambria"/>
                <w:b/>
                <w:color w:val="002060"/>
                <w:sz w:val="28"/>
              </w:rPr>
              <w:t xml:space="preserve"> </w:t>
            </w:r>
          </w:p>
          <w:p w:rsidR="00EC374F" w:rsidRDefault="00F4329F">
            <w:pPr>
              <w:spacing w:after="0" w:line="240" w:lineRule="auto"/>
              <w:jc w:val="both"/>
            </w:pPr>
            <w:r>
              <w:rPr>
                <w:rFonts w:ascii="Century Gothic" w:hAnsi="Century Gothic" w:cs="Cambria"/>
                <w:color w:val="002060"/>
                <w:sz w:val="24"/>
              </w:rPr>
              <w:t>23:16:0601194:8</w:t>
            </w:r>
          </w:p>
          <w:p w:rsidR="00EC374F" w:rsidRDefault="00EC374F">
            <w:pPr>
              <w:spacing w:after="0" w:line="240" w:lineRule="auto"/>
              <w:jc w:val="both"/>
              <w:rPr>
                <w:rFonts w:ascii="Century Gothic" w:hAnsi="Century Gothic" w:cs="Cambria"/>
                <w:b/>
                <w:color w:val="002060"/>
                <w:sz w:val="24"/>
              </w:rPr>
            </w:pPr>
          </w:p>
          <w:p w:rsidR="00EC374F" w:rsidRDefault="00F4329F">
            <w:pPr>
              <w:spacing w:after="0" w:line="240" w:lineRule="auto"/>
              <w:jc w:val="both"/>
            </w:pPr>
            <w:r>
              <w:rPr>
                <w:rFonts w:ascii="Century Gothic" w:hAnsi="Century Gothic" w:cs="Cambria"/>
                <w:b/>
                <w:color w:val="002060"/>
                <w:sz w:val="24"/>
              </w:rPr>
              <w:t xml:space="preserve">Площадь: </w:t>
            </w:r>
            <w:r>
              <w:rPr>
                <w:rFonts w:ascii="Century Gothic" w:hAnsi="Century Gothic" w:cs="Cambria"/>
                <w:b/>
                <w:color w:val="002060"/>
                <w:sz w:val="28"/>
                <w:szCs w:val="28"/>
              </w:rPr>
              <w:t>25,37 га</w:t>
            </w:r>
          </w:p>
          <w:p w:rsidR="00EC374F" w:rsidRDefault="00EC374F">
            <w:pPr>
              <w:spacing w:after="0" w:line="240" w:lineRule="auto"/>
              <w:jc w:val="both"/>
              <w:rPr>
                <w:rFonts w:ascii="Century Gothic" w:hAnsi="Century Gothic" w:cs="Cambria"/>
                <w:color w:val="002060"/>
                <w:sz w:val="16"/>
              </w:rPr>
            </w:pPr>
          </w:p>
          <w:p w:rsidR="00EC374F" w:rsidRDefault="00F4329F">
            <w:pPr>
              <w:spacing w:after="0" w:line="240" w:lineRule="auto"/>
              <w:jc w:val="both"/>
            </w:pPr>
            <w:r>
              <w:rPr>
                <w:rFonts w:ascii="Century Gothic" w:hAnsi="Century Gothic" w:cs="Cambria"/>
                <w:b/>
                <w:color w:val="002060"/>
                <w:sz w:val="24"/>
              </w:rPr>
              <w:t xml:space="preserve">Категория земель: </w:t>
            </w:r>
            <w:r>
              <w:rPr>
                <w:rFonts w:ascii="Century Gothic" w:hAnsi="Century Gothic" w:cs="Cambria"/>
                <w:color w:val="002060"/>
                <w:sz w:val="24"/>
              </w:rPr>
              <w:t>земли населенных пунктов</w:t>
            </w:r>
          </w:p>
          <w:p w:rsidR="00EC374F" w:rsidRDefault="00EC374F">
            <w:pPr>
              <w:spacing w:after="0" w:line="240" w:lineRule="auto"/>
              <w:rPr>
                <w:rFonts w:ascii="Century Gothic" w:hAnsi="Century Gothic" w:cs="Cambria"/>
                <w:b/>
                <w:color w:val="002060"/>
                <w:sz w:val="14"/>
              </w:rPr>
            </w:pPr>
          </w:p>
          <w:p w:rsidR="00EC374F" w:rsidRDefault="00F4329F">
            <w:pPr>
              <w:spacing w:after="0" w:line="160" w:lineRule="atLeast"/>
              <w:jc w:val="both"/>
            </w:pPr>
            <w:r>
              <w:rPr>
                <w:rFonts w:ascii="Century Gothic" w:hAnsi="Century Gothic" w:cs="Cambria"/>
                <w:b/>
                <w:color w:val="002060"/>
                <w:sz w:val="24"/>
              </w:rPr>
              <w:t xml:space="preserve">Вид разрешенного использования:                                            </w:t>
            </w:r>
            <w:r>
              <w:rPr>
                <w:color w:val="000000"/>
              </w:rPr>
              <w:t xml:space="preserve"> </w:t>
            </w:r>
            <w:r>
              <w:rPr>
                <w:sz w:val="28"/>
              </w:rPr>
              <w:t xml:space="preserve"> </w:t>
            </w:r>
            <w:r>
              <w:rPr>
                <w:rFonts w:ascii="Century Gothic" w:hAnsi="Century Gothic" w:cs="Cambria"/>
                <w:color w:val="002060"/>
                <w:sz w:val="24"/>
              </w:rPr>
              <w:t> для размещения промышленных объектов</w:t>
            </w:r>
          </w:p>
          <w:p w:rsidR="00EC374F" w:rsidRDefault="00EC374F">
            <w:pPr>
              <w:spacing w:after="0" w:line="240" w:lineRule="auto"/>
              <w:rPr>
                <w:rFonts w:ascii="Century Gothic" w:hAnsi="Century Gothic" w:cs="Cambria"/>
                <w:b/>
                <w:color w:val="002060"/>
                <w:sz w:val="16"/>
              </w:rPr>
            </w:pPr>
          </w:p>
          <w:p w:rsidR="00EC374F" w:rsidRDefault="00F4329F">
            <w:pPr>
              <w:spacing w:after="0" w:line="240" w:lineRule="auto"/>
            </w:pPr>
            <w:r>
              <w:rPr>
                <w:rFonts w:ascii="Century Gothic" w:hAnsi="Century Gothic" w:cs="Cambria"/>
                <w:b/>
                <w:color w:val="002060"/>
                <w:sz w:val="24"/>
              </w:rPr>
              <w:t xml:space="preserve">Информация о собственнике: </w:t>
            </w:r>
            <w:r>
              <w:t xml:space="preserve"> </w:t>
            </w:r>
            <w:r>
              <w:rPr>
                <w:rFonts w:ascii="Century Gothic" w:hAnsi="Century Gothic" w:cs="Cambria"/>
                <w:color w:val="002060"/>
                <w:sz w:val="24"/>
              </w:rPr>
              <w:t>администрация муниципального образования Курганинский райо</w:t>
            </w:r>
            <w:r>
              <w:rPr>
                <w:rFonts w:ascii="Century Gothic" w:hAnsi="Century Gothic" w:cs="Cambria"/>
                <w:color w:val="002060"/>
                <w:sz w:val="24"/>
              </w:rPr>
              <w:t>н</w:t>
            </w:r>
          </w:p>
        </w:tc>
      </w:tr>
    </w:tbl>
    <w:p w:rsidR="00EC374F" w:rsidRDefault="00F4329F">
      <w:pPr>
        <w:tabs>
          <w:tab w:val="left" w:pos="7146"/>
        </w:tabs>
        <w:spacing w:after="0" w:line="240" w:lineRule="auto"/>
        <w:ind w:left="-851" w:right="-425"/>
        <w:jc w:val="center"/>
        <w:rPr>
          <w:rFonts w:ascii="Century Gothic" w:hAnsi="Century Gothic" w:cs="Cambria"/>
          <w:sz w:val="28"/>
        </w:rPr>
      </w:pPr>
      <w:r>
        <w:rPr>
          <w:rFonts w:ascii="Century Gothic" w:hAnsi="Century Gothic" w:cs="Cambria"/>
          <w:sz w:val="28"/>
        </w:rPr>
        <w:t>Курганинский район</w:t>
      </w:r>
    </w:p>
    <w:p w:rsidR="00EC374F" w:rsidRDefault="00F4329F">
      <w:pPr>
        <w:tabs>
          <w:tab w:val="left" w:pos="7146"/>
        </w:tabs>
        <w:spacing w:after="0" w:line="240" w:lineRule="auto"/>
        <w:ind w:left="-851"/>
        <w:rPr>
          <w:rFonts w:ascii="Century Gothic" w:hAnsi="Century Gothic" w:cs="Cambria"/>
          <w:sz w:val="28"/>
        </w:rPr>
      </w:pPr>
      <w:r>
        <w:rPr>
          <w:rFonts w:ascii="Century Gothic" w:hAnsi="Century Gothic" w:cs="Cambria"/>
          <w:noProof/>
          <w:sz w:val="28"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175260</wp:posOffset>
            </wp:positionV>
            <wp:extent cx="2181225" cy="2276475"/>
            <wp:effectExtent l="0" t="0" r="0" b="0"/>
            <wp:wrapTight wrapText="bothSides">
              <wp:wrapPolygon edited="0">
                <wp:start x="-230" y="0"/>
                <wp:lineTo x="-230" y="21464"/>
                <wp:lineTo x="21689" y="21464"/>
                <wp:lineTo x="21689" y="0"/>
                <wp:lineTo x="-230" y="0"/>
              </wp:wrapPolygon>
            </wp:wrapTight>
            <wp:docPr id="8" name="Рисунок 1" descr="\\192.168.0.202\share\313\Вера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" descr="\\192.168.0.202\share\313\Вера\Рисунок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374F" w:rsidRDefault="00EC374F">
      <w:pPr>
        <w:tabs>
          <w:tab w:val="left" w:pos="7146"/>
        </w:tabs>
        <w:spacing w:after="0" w:line="240" w:lineRule="auto"/>
        <w:ind w:left="-851"/>
        <w:rPr>
          <w:rFonts w:ascii="Century Gothic" w:hAnsi="Century Gothic" w:cs="Cambria"/>
          <w:b/>
          <w:color w:val="002060"/>
          <w:sz w:val="28"/>
        </w:rPr>
      </w:pPr>
      <w:r>
        <w:rPr>
          <w:rFonts w:ascii="Century Gothic" w:hAnsi="Century Gothic" w:cs="Cambria"/>
          <w:b/>
          <w:color w:val="002060"/>
          <w:sz w:val="28"/>
        </w:rPr>
        <w:pict>
          <v:line id="Прямая соединительная линия 16" o:spid="_x0000_s1036" style="position:absolute;left:0;text-align:left;z-index:251658240" from="10.5pt,27.65pt" to="48.5pt,27.65pt" strokecolor="#a6a6a6" strokeweight="1.06mm">
            <v:fill o:detectmouseclick="t"/>
            <v:stroke joinstyle="miter"/>
          </v:line>
        </w:pict>
      </w:r>
    </w:p>
    <w:p w:rsidR="00EC374F" w:rsidRDefault="00EC374F">
      <w:pPr>
        <w:tabs>
          <w:tab w:val="left" w:pos="7146"/>
        </w:tabs>
        <w:spacing w:after="0" w:line="240" w:lineRule="auto"/>
        <w:ind w:left="-851"/>
        <w:rPr>
          <w:rFonts w:ascii="Century Gothic" w:hAnsi="Century Gothic" w:cs="Cambria"/>
          <w:sz w:val="24"/>
        </w:rPr>
      </w:pPr>
      <w:r w:rsidRPr="00EC374F">
        <w:pict>
          <v:line id="Прямая соединительная линия 18" o:spid="_x0000_s1035" style="position:absolute;left:0;text-align:left;z-index:251659264" from="307.5pt,10.4pt" to="579.7pt,10.4pt" strokecolor="#a6a6a6" strokeweight="1.06mm">
            <v:fill o:detectmouseclick="t"/>
            <v:stroke joinstyle="miter"/>
          </v:line>
        </w:pict>
      </w:r>
      <w:r w:rsidR="00F4329F">
        <w:rPr>
          <w:rFonts w:ascii="Century Gothic" w:hAnsi="Century Gothic" w:cs="Cambria"/>
          <w:b/>
          <w:color w:val="002060"/>
          <w:sz w:val="28"/>
        </w:rPr>
        <w:t>Инфраструктурное обеспечение</w:t>
      </w:r>
    </w:p>
    <w:p w:rsidR="00EC374F" w:rsidRDefault="00EC374F">
      <w:pPr>
        <w:spacing w:after="0"/>
        <w:ind w:left="4536"/>
        <w:rPr>
          <w:rFonts w:ascii="Century Gothic" w:hAnsi="Century Gothic" w:cs="Cambria"/>
        </w:rPr>
      </w:pPr>
    </w:p>
    <w:p w:rsidR="00EC374F" w:rsidRDefault="00F4329F">
      <w:pPr>
        <w:spacing w:after="0"/>
        <w:ind w:left="4536"/>
        <w:rPr>
          <w:rFonts w:ascii="Century Gothic" w:hAnsi="Century Gothic" w:cs="Cambria"/>
        </w:rPr>
      </w:pPr>
      <w:r>
        <w:rPr>
          <w:rFonts w:ascii="Century Gothic" w:hAnsi="Century Gothic" w:cs="Cambria"/>
        </w:rPr>
        <w:t xml:space="preserve"> </w:t>
      </w:r>
      <w:r>
        <w:rPr>
          <w:rFonts w:ascii="Century Gothic" w:hAnsi="Century Gothic" w:cs="Cambria"/>
          <w:noProof/>
          <w:lang w:eastAsia="ru-RU"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column">
              <wp:posOffset>-981075</wp:posOffset>
            </wp:positionH>
            <wp:positionV relativeFrom="paragraph">
              <wp:posOffset>409575</wp:posOffset>
            </wp:positionV>
            <wp:extent cx="281305" cy="381000"/>
            <wp:effectExtent l="0" t="0" r="0" b="0"/>
            <wp:wrapNone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 w:cs="Cambria"/>
          <w:noProof/>
          <w:lang w:eastAsia="ru-RU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column">
              <wp:posOffset>-1078865</wp:posOffset>
            </wp:positionH>
            <wp:positionV relativeFrom="paragraph">
              <wp:posOffset>1231265</wp:posOffset>
            </wp:positionV>
            <wp:extent cx="481330" cy="422910"/>
            <wp:effectExtent l="0" t="0" r="0" b="0"/>
            <wp:wrapNone/>
            <wp:docPr id="1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42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 w:cs="Cambria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05125" cy="1515110"/>
            <wp:effectExtent l="0" t="0" r="0" b="0"/>
            <wp:docPr id="13" name="Рисунок 2" descr="\\192.168.0.202\share\313\Сочи 2022\Промпарк\Промпар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" descr="\\192.168.0.202\share\313\Сочи 2022\Промпарк\Промпарк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Cambria"/>
        </w:rPr>
        <w:t xml:space="preserve">  </w:t>
      </w:r>
      <w:r w:rsidR="00EC374F" w:rsidRPr="00EC374F">
        <w:pict>
          <v:rect id="_x0000_s1034" style="position:absolute;left:0;text-align:left;margin-left:-43pt;margin-top:14.05pt;width:251.25pt;height:72.35pt;z-index:251660288;mso-wrap-distance-left:9pt;mso-wrap-distance-top:0;mso-wrap-distance-right:9pt;mso-wrap-distance-bottom:0;mso-position-horizontal-relative:text;mso-position-vertical-relative:text" strokecolor="#bfbfbf" strokeweight="0">
            <v:textbox>
              <w:txbxContent>
                <w:p w:rsidR="00EC374F" w:rsidRDefault="00F4329F">
                  <w:pPr>
                    <w:pStyle w:val="af1"/>
                    <w:spacing w:after="0"/>
                  </w:pPr>
                  <w:r>
                    <w:rPr>
                      <w:rFonts w:ascii="Century Gothic" w:hAnsi="Century Gothic" w:cs="Cambria"/>
                      <w:b/>
                      <w:color w:val="002060"/>
                      <w:sz w:val="20"/>
                    </w:rPr>
                    <w:t>Центр питания</w:t>
                  </w:r>
                  <w:r>
                    <w:rPr>
                      <w:rFonts w:ascii="Century Gothic" w:hAnsi="Century Gothic" w:cs="Cambria"/>
                      <w:color w:val="002060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rFonts w:ascii="Century Gothic" w:hAnsi="Century Gothic" w:cs="Cambria"/>
                      <w:color w:val="002060"/>
                      <w:sz w:val="20"/>
                    </w:rPr>
                    <w:t>–П</w:t>
                  </w:r>
                  <w:proofErr w:type="gramEnd"/>
                  <w:r>
                    <w:rPr>
                      <w:rFonts w:ascii="Century Gothic" w:hAnsi="Century Gothic" w:cs="Cambria"/>
                      <w:color w:val="002060"/>
                      <w:sz w:val="20"/>
                    </w:rPr>
                    <w:t xml:space="preserve">С </w:t>
                  </w:r>
                  <w:proofErr w:type="spellStart"/>
                  <w:r>
                    <w:rPr>
                      <w:rFonts w:ascii="Century Gothic" w:hAnsi="Century Gothic" w:cs="Cambria"/>
                      <w:color w:val="002060"/>
                      <w:sz w:val="20"/>
                    </w:rPr>
                    <w:t>Курганная-Тяговая</w:t>
                  </w:r>
                  <w:proofErr w:type="spellEnd"/>
                </w:p>
                <w:p w:rsidR="00EC374F" w:rsidRDefault="00F4329F">
                  <w:pPr>
                    <w:pStyle w:val="af1"/>
                    <w:spacing w:after="0"/>
                  </w:pPr>
                  <w:r>
                    <w:rPr>
                      <w:rFonts w:ascii="Century Gothic" w:hAnsi="Century Gothic" w:cs="Cambria"/>
                      <w:b/>
                      <w:color w:val="002060"/>
                      <w:sz w:val="20"/>
                    </w:rPr>
                    <w:t>Средний класс напряжения</w:t>
                  </w:r>
                  <w:r>
                    <w:rPr>
                      <w:rFonts w:ascii="Century Gothic" w:hAnsi="Century Gothic" w:cs="Cambria"/>
                      <w:color w:val="002060"/>
                      <w:sz w:val="20"/>
                    </w:rPr>
                    <w:t xml:space="preserve"> – 110/35/10 кВ </w:t>
                  </w:r>
                  <w:r>
                    <w:rPr>
                      <w:rFonts w:ascii="Century Gothic" w:hAnsi="Century Gothic" w:cs="Cambria"/>
                      <w:b/>
                      <w:color w:val="002060"/>
                      <w:sz w:val="20"/>
                    </w:rPr>
                    <w:t>Свободная мощность</w:t>
                  </w:r>
                  <w:r>
                    <w:rPr>
                      <w:rFonts w:ascii="Century Gothic" w:hAnsi="Century Gothic" w:cs="Cambria"/>
                      <w:color w:val="002060"/>
                      <w:sz w:val="20"/>
                    </w:rPr>
                    <w:t xml:space="preserve"> – 0 МВт;</w:t>
                  </w:r>
                </w:p>
              </w:txbxContent>
            </v:textbox>
          </v:rect>
        </w:pict>
      </w:r>
      <w:r w:rsidR="00EC374F" w:rsidRPr="00EC374F">
        <w:pict>
          <v:rect id="_x0000_s1033" style="position:absolute;left:0;text-align:left;margin-left:-43pt;margin-top:89.8pt;width:251.25pt;height:46.05pt;z-index:251661312;mso-wrap-distance-left:9pt;mso-wrap-distance-top:0;mso-wrap-distance-right:9pt;mso-wrap-distance-bottom:0;mso-position-horizontal-relative:text;mso-position-vertical-relative:text" strokecolor="#bfbfbf" strokeweight="0">
            <v:textbox>
              <w:txbxContent>
                <w:p w:rsidR="00EC374F" w:rsidRDefault="00F4329F">
                  <w:pPr>
                    <w:pStyle w:val="af1"/>
                    <w:spacing w:after="0"/>
                  </w:pPr>
                  <w:r>
                    <w:rPr>
                      <w:rFonts w:ascii="Century Gothic" w:hAnsi="Century Gothic" w:cs="Cambria"/>
                      <w:b/>
                      <w:color w:val="002060"/>
                      <w:spacing w:val="-10"/>
                      <w:sz w:val="20"/>
                    </w:rPr>
                    <w:t xml:space="preserve">Источник водоснабжения – </w:t>
                  </w:r>
                  <w:r>
                    <w:rPr>
                      <w:rFonts w:ascii="Century Gothic" w:hAnsi="Century Gothic" w:cs="Cambria"/>
                      <w:color w:val="002060"/>
                      <w:spacing w:val="-10"/>
                      <w:sz w:val="20"/>
                    </w:rPr>
                    <w:t xml:space="preserve">индивидуальные скважины с фильтрами первичной очистки </w:t>
                  </w:r>
                  <w:r>
                    <w:rPr>
                      <w:rFonts w:ascii="Century Gothic" w:hAnsi="Century Gothic" w:cs="Cambria"/>
                      <w:color w:val="002060"/>
                      <w:spacing w:val="-10"/>
                      <w:sz w:val="20"/>
                    </w:rPr>
                    <w:t>воды</w:t>
                  </w:r>
                  <w:r>
                    <w:rPr>
                      <w:rFonts w:ascii="Century Gothic" w:hAnsi="Century Gothic" w:cs="Cambria"/>
                      <w:color w:val="002060"/>
                      <w:sz w:val="20"/>
                    </w:rPr>
                    <w:t xml:space="preserve"> </w:t>
                  </w:r>
                  <w:r>
                    <w:rPr>
                      <w:rFonts w:ascii="Century Gothic" w:hAnsi="Century Gothic" w:cs="Cambria"/>
                      <w:color w:val="002060"/>
                      <w:sz w:val="20"/>
                    </w:rPr>
                    <w:br/>
                  </w:r>
                </w:p>
              </w:txbxContent>
            </v:textbox>
          </v:rect>
        </w:pict>
      </w:r>
    </w:p>
    <w:p w:rsidR="00EC374F" w:rsidRDefault="00F4329F">
      <w:pPr>
        <w:spacing w:after="0"/>
        <w:ind w:left="4962"/>
        <w:rPr>
          <w:rFonts w:ascii="Century Gothic" w:hAnsi="Century Gothic" w:cs="Cambria"/>
        </w:rPr>
      </w:pPr>
      <w:r>
        <w:rPr>
          <w:noProof/>
          <w:lang w:eastAsia="ru-RU"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column">
              <wp:posOffset>-3752215</wp:posOffset>
            </wp:positionH>
            <wp:positionV relativeFrom="paragraph">
              <wp:posOffset>177800</wp:posOffset>
            </wp:positionV>
            <wp:extent cx="360045" cy="432435"/>
            <wp:effectExtent l="0" t="0" r="0" b="0"/>
            <wp:wrapNone/>
            <wp:docPr id="16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 w:cs="Cambria"/>
        </w:rPr>
        <w:t xml:space="preserve">                    </w:t>
      </w:r>
      <w:r w:rsidR="00EC374F" w:rsidRPr="00EC374F">
        <w:pict>
          <v:rect id="_x0000_s1032" style="position:absolute;left:0;text-align:left;margin-left:-41.55pt;margin-top:13.4pt;width:249.75pt;height:42pt;z-index:251662336;mso-wrap-distance-left:9pt;mso-wrap-distance-top:0;mso-wrap-distance-right:9pt;mso-wrap-distance-bottom:0;mso-position-horizontal-relative:text;mso-position-vertical-relative:text" strokecolor="#bfbfbf" strokeweight="0">
            <v:textbox>
              <w:txbxContent>
                <w:p w:rsidR="00EC374F" w:rsidRDefault="00F4329F">
                  <w:pPr>
                    <w:pStyle w:val="af1"/>
                    <w:spacing w:after="0" w:line="240" w:lineRule="auto"/>
                    <w:rPr>
                      <w:rFonts w:ascii="Century Gothic" w:hAnsi="Century Gothic" w:cs="Times New Roman CYR"/>
                      <w:color w:val="002060"/>
                      <w:sz w:val="20"/>
                    </w:rPr>
                  </w:pPr>
                  <w:r>
                    <w:rPr>
                      <w:rFonts w:ascii="Century Gothic" w:hAnsi="Century Gothic" w:cs="Times New Roman CYR"/>
                      <w:b/>
                      <w:color w:val="002060"/>
                      <w:sz w:val="20"/>
                    </w:rPr>
                    <w:t xml:space="preserve">Источник газоснабжения – </w:t>
                  </w:r>
                  <w:r>
                    <w:rPr>
                      <w:rFonts w:ascii="Century Gothic" w:hAnsi="Century Gothic" w:cs="Times New Roman CYR"/>
                      <w:color w:val="002060"/>
                      <w:sz w:val="20"/>
                    </w:rPr>
                    <w:t>ГРС г. Курганинск</w:t>
                  </w:r>
                </w:p>
                <w:p w:rsidR="00EC374F" w:rsidRDefault="00F4329F">
                  <w:pPr>
                    <w:pStyle w:val="af1"/>
                    <w:spacing w:after="0" w:line="240" w:lineRule="auto"/>
                    <w:rPr>
                      <w:rFonts w:ascii="Century Gothic" w:hAnsi="Century Gothic" w:cs="Cambria"/>
                      <w:color w:val="002060"/>
                      <w:sz w:val="18"/>
                    </w:rPr>
                  </w:pPr>
                  <w:r>
                    <w:rPr>
                      <w:rFonts w:ascii="Century Gothic" w:hAnsi="Century Gothic" w:cs="Times New Roman CYR"/>
                      <w:b/>
                      <w:color w:val="002060"/>
                      <w:sz w:val="20"/>
                    </w:rPr>
                    <w:t>Наличие пропускной способности</w:t>
                  </w:r>
                  <w:r>
                    <w:rPr>
                      <w:rFonts w:ascii="Century Gothic" w:hAnsi="Century Gothic" w:cs="Times New Roman CYR"/>
                      <w:color w:val="002060"/>
                      <w:sz w:val="20"/>
                    </w:rPr>
                    <w:t xml:space="preserve"> – 0 куб</w:t>
                  </w:r>
                  <w:proofErr w:type="gramStart"/>
                  <w:r>
                    <w:rPr>
                      <w:rFonts w:ascii="Century Gothic" w:hAnsi="Century Gothic" w:cs="Times New Roman CYR"/>
                      <w:color w:val="002060"/>
                      <w:sz w:val="20"/>
                    </w:rPr>
                    <w:t>.м</w:t>
                  </w:r>
                  <w:proofErr w:type="gramEnd"/>
                  <w:r>
                    <w:rPr>
                      <w:rFonts w:ascii="Century Gothic" w:hAnsi="Century Gothic" w:cs="Times New Roman CYR"/>
                      <w:color w:val="002060"/>
                      <w:sz w:val="20"/>
                    </w:rPr>
                    <w:t>/час</w:t>
                  </w:r>
                </w:p>
                <w:p w:rsidR="00EC374F" w:rsidRDefault="00EC374F">
                  <w:pPr>
                    <w:pStyle w:val="af1"/>
                    <w:spacing w:after="0" w:line="240" w:lineRule="auto"/>
                  </w:pPr>
                </w:p>
              </w:txbxContent>
            </v:textbox>
            <w10:wrap type="square"/>
          </v:rect>
        </w:pict>
      </w:r>
    </w:p>
    <w:p w:rsidR="00EC374F" w:rsidRDefault="00F4329F">
      <w:pPr>
        <w:ind w:right="-142"/>
        <w:jc w:val="right"/>
        <w:rPr>
          <w:rFonts w:ascii="Century Gothic" w:hAnsi="Century Gothic" w:cs="Cambria"/>
        </w:rPr>
      </w:pPr>
      <w:r>
        <w:rPr>
          <w:noProof/>
          <w:lang w:eastAsia="ru-RU"/>
        </w:rPr>
        <w:drawing>
          <wp:inline distT="0" distB="0" distL="0" distR="0">
            <wp:extent cx="2895600" cy="1828800"/>
            <wp:effectExtent l="0" t="0" r="0" b="0"/>
            <wp:docPr id="20" name="Рисунок 5" descr="C:\Users\313-2018\Downloads\image-30-12-21-11-49-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5" descr="C:\Users\313-2018\Downloads\image-30-12-21-11-49-1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374F" w:rsidRPr="00EC374F">
        <w:pict>
          <v:shapetype id="shapetype_75" o:spid="_x0000_m1031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</w:pict>
      </w:r>
      <w:r w:rsidR="00EC374F" w:rsidRPr="00EC374F">
        <w:pict>
          <v:shape id="Picture 4" o:spid="_x0000_s1030" type="#shapetype_75" style="position:absolute;left:0;text-align:left;margin-left:-291.75pt;margin-top:68.9pt;width:26.95pt;height:25pt;z-index:251664384;mso-position-horizontal-relative:text;mso-position-vertical-relative:text" o:preferrelative="t" stroked="f" strokecolor="#3465a4">
            <v:stroke joinstyle="round" endcap="flat"/>
            <v:imagedata r:id="rId13" o:title="image10"/>
          </v:shape>
        </w:pict>
      </w:r>
      <w:r>
        <w:rPr>
          <w:noProof/>
          <w:lang w:eastAsia="ru-RU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column">
              <wp:posOffset>-3695065</wp:posOffset>
            </wp:positionH>
            <wp:positionV relativeFrom="paragraph">
              <wp:posOffset>1583055</wp:posOffset>
            </wp:positionV>
            <wp:extent cx="338455" cy="247650"/>
            <wp:effectExtent l="0" t="0" r="0" b="0"/>
            <wp:wrapNone/>
            <wp:docPr id="19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0"/>
          <w:szCs w:val="0"/>
          <w:u w:color="000000"/>
          <w:shd w:val="clear" w:color="auto" w:fill="000000"/>
        </w:rPr>
        <w:t xml:space="preserve"> </w:t>
      </w:r>
      <w:r w:rsidR="00EC374F" w:rsidRPr="00EC374F">
        <w:pict>
          <v:rect id="_x0000_s1029" style="position:absolute;left:0;text-align:left;margin-left:-251.95pt;margin-top:53.2pt;width:249.75pt;height:49.5pt;z-index:251665408;mso-wrap-distance-left:9pt;mso-wrap-distance-top:0;mso-wrap-distance-right:9pt;mso-wrap-distance-bottom:0;mso-position-horizontal-relative:text;mso-position-vertical-relative:text" strokecolor="#bfbfbf" strokeweight="0">
            <v:textbox>
              <w:txbxContent>
                <w:p w:rsidR="00EC374F" w:rsidRDefault="00F4329F">
                  <w:pPr>
                    <w:pStyle w:val="af1"/>
                    <w:spacing w:after="0"/>
                  </w:pPr>
                  <w:r>
                    <w:rPr>
                      <w:rFonts w:ascii="Century Gothic" w:hAnsi="Century Gothic" w:cs="Times New Roman CYR"/>
                      <w:b/>
                      <w:color w:val="002060"/>
                      <w:sz w:val="20"/>
                    </w:rPr>
                    <w:t xml:space="preserve">Автомагистраль </w:t>
                  </w:r>
                  <w:r>
                    <w:rPr>
                      <w:rFonts w:ascii="Century Gothic" w:hAnsi="Century Gothic" w:cs="Times New Roman CYR"/>
                      <w:color w:val="002060"/>
                      <w:sz w:val="20"/>
                    </w:rPr>
                    <w:t>Курганинск-Кошехабль</w:t>
                  </w:r>
                  <w:r>
                    <w:rPr>
                      <w:rFonts w:ascii="Century Gothic" w:hAnsi="Century Gothic" w:cs="Times New Roman CYR"/>
                      <w:b/>
                      <w:color w:val="002060"/>
                      <w:sz w:val="20"/>
                    </w:rPr>
                    <w:t xml:space="preserve"> Удаленность</w:t>
                  </w:r>
                  <w:r>
                    <w:rPr>
                      <w:rFonts w:ascii="Century Gothic" w:hAnsi="Century Gothic" w:cs="Times New Roman CYR"/>
                      <w:color w:val="002060"/>
                      <w:sz w:val="20"/>
                    </w:rPr>
                    <w:t xml:space="preserve"> – 0,05 км</w:t>
                  </w:r>
                </w:p>
              </w:txbxContent>
            </v:textbox>
          </v:rect>
        </w:pict>
      </w:r>
      <w:r w:rsidR="00EC374F" w:rsidRPr="00EC374F">
        <w:pict>
          <v:rect id="_x0000_s1028" style="position:absolute;left:0;text-align:left;margin-left:-251.95pt;margin-top:122.4pt;width:249.75pt;height:38.9pt;z-index:251666432;mso-wrap-distance-left:9pt;mso-wrap-distance-top:0;mso-wrap-distance-right:9pt;mso-wrap-distance-bottom:0;mso-position-horizontal-relative:text;mso-position-vertical-relative:text" strokecolor="#bfbfbf" strokeweight="0">
            <v:textbox>
              <w:txbxContent>
                <w:p w:rsidR="00EC374F" w:rsidRDefault="00F4329F">
                  <w:pPr>
                    <w:pStyle w:val="af1"/>
                    <w:rPr>
                      <w:color w:val="000000"/>
                    </w:rPr>
                  </w:pPr>
                  <w:proofErr w:type="gramStart"/>
                  <w:r>
                    <w:rPr>
                      <w:rFonts w:ascii="Century Gothic" w:hAnsi="Century Gothic" w:cs="Times New Roman CYR"/>
                      <w:b/>
                      <w:color w:val="002060"/>
                      <w:sz w:val="20"/>
                    </w:rPr>
                    <w:t>ж</w:t>
                  </w:r>
                  <w:proofErr w:type="gramEnd"/>
                  <w:r>
                    <w:rPr>
                      <w:rFonts w:ascii="Century Gothic" w:hAnsi="Century Gothic" w:cs="Times New Roman CYR"/>
                      <w:b/>
                      <w:color w:val="002060"/>
                      <w:sz w:val="20"/>
                    </w:rPr>
                    <w:t>/</w:t>
                  </w:r>
                  <w:proofErr w:type="spellStart"/>
                  <w:r>
                    <w:rPr>
                      <w:rFonts w:ascii="Century Gothic" w:hAnsi="Century Gothic" w:cs="Times New Roman CYR"/>
                      <w:b/>
                      <w:color w:val="002060"/>
                      <w:sz w:val="20"/>
                    </w:rPr>
                    <w:t>д</w:t>
                  </w:r>
                  <w:proofErr w:type="spellEnd"/>
                  <w:r>
                    <w:rPr>
                      <w:rFonts w:ascii="Century Gothic" w:hAnsi="Century Gothic" w:cs="Times New Roman CYR"/>
                      <w:b/>
                      <w:color w:val="002060"/>
                      <w:sz w:val="20"/>
                    </w:rPr>
                    <w:t xml:space="preserve"> станция </w:t>
                  </w:r>
                  <w:r>
                    <w:rPr>
                      <w:rFonts w:ascii="Century Gothic" w:hAnsi="Century Gothic" w:cs="Times New Roman CYR"/>
                      <w:color w:val="002060"/>
                      <w:sz w:val="20"/>
                    </w:rPr>
                    <w:t>«Курганная»;</w:t>
                  </w:r>
                  <w:r>
                    <w:rPr>
                      <w:rFonts w:ascii="Century Gothic" w:hAnsi="Century Gothic" w:cs="Times New Roman CYR"/>
                      <w:color w:val="002060"/>
                      <w:sz w:val="20"/>
                    </w:rPr>
                    <w:br/>
                  </w:r>
                  <w:r>
                    <w:rPr>
                      <w:rFonts w:ascii="Century Gothic" w:hAnsi="Century Gothic" w:cs="Times New Roman CYR"/>
                      <w:b/>
                      <w:color w:val="002060"/>
                      <w:sz w:val="20"/>
                    </w:rPr>
                    <w:t>Удаленность</w:t>
                  </w:r>
                  <w:r>
                    <w:rPr>
                      <w:rFonts w:ascii="Century Gothic" w:hAnsi="Century Gothic" w:cs="Times New Roman CYR"/>
                      <w:color w:val="002060"/>
                      <w:sz w:val="20"/>
                    </w:rPr>
                    <w:t xml:space="preserve"> – 3,4</w:t>
                  </w:r>
                  <w:bookmarkStart w:id="0" w:name="_GoBack"/>
                  <w:bookmarkEnd w:id="0"/>
                  <w:r>
                    <w:rPr>
                      <w:rFonts w:ascii="Century Gothic" w:hAnsi="Century Gothic" w:cs="Times New Roman CYR"/>
                      <w:color w:val="002060"/>
                      <w:sz w:val="20"/>
                    </w:rPr>
                    <w:t xml:space="preserve"> км</w:t>
                  </w:r>
                </w:p>
                <w:p w:rsidR="00EC374F" w:rsidRDefault="00EC374F">
                  <w:pPr>
                    <w:pStyle w:val="af1"/>
                    <w:spacing w:after="0"/>
                  </w:pPr>
                </w:p>
              </w:txbxContent>
            </v:textbox>
          </v:rect>
        </w:pict>
      </w:r>
    </w:p>
    <w:p w:rsidR="00EC374F" w:rsidRDefault="00EC374F">
      <w:pPr>
        <w:rPr>
          <w:rFonts w:ascii="EuropeExt" w:hAnsi="EuropeExt"/>
          <w:lang w:eastAsia="ru-RU"/>
        </w:rPr>
      </w:pPr>
    </w:p>
    <w:p w:rsidR="00EC374F" w:rsidRDefault="00EC374F">
      <w:pPr>
        <w:rPr>
          <w:rFonts w:ascii="Century Gothic" w:hAnsi="Century Gothic" w:cs="Cambria"/>
        </w:rPr>
      </w:pPr>
      <w:r>
        <w:rPr>
          <w:rFonts w:ascii="Century Gothic" w:hAnsi="Century Gothic" w:cs="Cambria"/>
        </w:rPr>
        <w:pict>
          <v:line id="Прямая соединительная линия 27" o:spid="_x0000_s1027" style="position:absolute;z-index:251667456" from="30pt,31.45pt" to="89.95pt,31.45pt" strokecolor="#a6a6a6" strokeweight="1.06mm">
            <v:fill o:detectmouseclick="t"/>
            <v:stroke joinstyle="miter"/>
          </v:line>
        </w:pict>
      </w:r>
    </w:p>
    <w:p w:rsidR="00EC374F" w:rsidRDefault="00EC374F">
      <w:pPr>
        <w:rPr>
          <w:rFonts w:ascii="Century Gothic" w:hAnsi="Century Gothic" w:cs="Cambria"/>
        </w:rPr>
      </w:pPr>
      <w:r w:rsidRPr="00EC374F">
        <w:pict>
          <v:line id="Прямая соединительная линия 28" o:spid="_x0000_s1026" style="position:absolute;z-index:251668480;mso-position-horizontal-relative:page" from="259.5pt,8.1pt" to="585.7pt,8.8pt" strokecolor="#a6a6a6" strokeweight="1.06mm">
            <v:fill o:detectmouseclick="t"/>
            <v:stroke joinstyle="miter"/>
            <w10:wrap anchorx="page"/>
          </v:line>
        </w:pict>
      </w:r>
      <w:r w:rsidR="00F4329F">
        <w:rPr>
          <w:rFonts w:ascii="Century Gothic" w:hAnsi="Century Gothic" w:cs="Cambria"/>
          <w:b/>
        </w:rPr>
        <w:t xml:space="preserve"> </w:t>
      </w:r>
      <w:r w:rsidR="00F4329F">
        <w:rPr>
          <w:rFonts w:ascii="Century Gothic" w:hAnsi="Century Gothic" w:cs="Cambria"/>
          <w:b/>
          <w:color w:val="002060"/>
          <w:sz w:val="28"/>
        </w:rPr>
        <w:t xml:space="preserve">Контактные </w:t>
      </w:r>
      <w:r w:rsidR="00F4329F">
        <w:rPr>
          <w:rFonts w:ascii="Century Gothic" w:hAnsi="Century Gothic" w:cs="Cambria"/>
          <w:b/>
          <w:color w:val="002060"/>
          <w:sz w:val="28"/>
        </w:rPr>
        <w:t>данные</w:t>
      </w:r>
      <w:r w:rsidR="00F4329F">
        <w:rPr>
          <w:rFonts w:ascii="Century Gothic" w:hAnsi="Century Gothic" w:cs="Cambria"/>
          <w:b/>
        </w:rPr>
        <w:t xml:space="preserve">   </w:t>
      </w:r>
      <w:r w:rsidR="00F4329F">
        <w:rPr>
          <w:rFonts w:ascii="Century Gothic" w:hAnsi="Century Gothic" w:cs="Cambria"/>
          <w:b/>
        </w:rPr>
        <w:tab/>
        <w:t xml:space="preserve">                                                            </w:t>
      </w:r>
      <w:r w:rsidR="00F4329F">
        <w:rPr>
          <w:rFonts w:ascii="Century Gothic" w:hAnsi="Century Gothic" w:cs="Cambria"/>
          <w:b/>
          <w:color w:val="FFFFFF" w:themeColor="background1"/>
          <w:lang w:eastAsia="ru-RU"/>
        </w:rPr>
        <w:t xml:space="preserve"> </w:t>
      </w:r>
      <w:r w:rsidR="00F4329F">
        <w:rPr>
          <w:rFonts w:ascii="Century Gothic" w:hAnsi="Century Gothic" w:cs="Cambria"/>
          <w:b/>
        </w:rPr>
        <w:t xml:space="preserve"> </w:t>
      </w:r>
    </w:p>
    <w:tbl>
      <w:tblPr>
        <w:tblStyle w:val="af2"/>
        <w:tblW w:w="10695" w:type="dxa"/>
        <w:tblInd w:w="-1295" w:type="dxa"/>
        <w:tblLook w:val="04A0"/>
      </w:tblPr>
      <w:tblGrid>
        <w:gridCol w:w="10695"/>
      </w:tblGrid>
      <w:tr w:rsidR="00EC374F">
        <w:trPr>
          <w:trHeight w:val="1143"/>
        </w:trPr>
        <w:tc>
          <w:tcPr>
            <w:tcW w:w="106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EC374F" w:rsidRDefault="00F4329F">
            <w:pPr>
              <w:spacing w:after="0" w:line="240" w:lineRule="auto"/>
              <w:jc w:val="both"/>
              <w:rPr>
                <w:rFonts w:ascii="Century Gothic" w:hAnsi="Century Gothic" w:cs="Cambria"/>
                <w:color w:val="002060"/>
                <w:sz w:val="24"/>
              </w:rPr>
            </w:pPr>
            <w:r>
              <w:rPr>
                <w:rFonts w:ascii="Century Gothic" w:hAnsi="Century Gothic" w:cs="Cambria"/>
                <w:color w:val="002060"/>
                <w:sz w:val="24"/>
              </w:rPr>
              <w:t>Администрация муниципального образования Курганинский район</w:t>
            </w:r>
          </w:p>
          <w:p w:rsidR="00EC374F" w:rsidRDefault="00F4329F">
            <w:pPr>
              <w:spacing w:after="0" w:line="240" w:lineRule="auto"/>
              <w:jc w:val="both"/>
            </w:pPr>
            <w:proofErr w:type="gramStart"/>
            <w:r>
              <w:rPr>
                <w:rFonts w:ascii="Century Gothic" w:hAnsi="Century Gothic" w:cs="Cambria"/>
                <w:color w:val="002060"/>
              </w:rPr>
              <w:t xml:space="preserve">353430, Краснодарский край, Курганинский район, г. Курганинск, ул. Ленина, д. 27, Телефон/факс: </w:t>
            </w:r>
            <w:r>
              <w:rPr>
                <w:rFonts w:ascii="Century Gothic" w:hAnsi="Century Gothic" w:cs="Cambria"/>
                <w:b/>
                <w:color w:val="002060"/>
              </w:rPr>
              <w:t>(86147) 2-13-31</w:t>
            </w:r>
            <w:r>
              <w:rPr>
                <w:rFonts w:ascii="Century Gothic" w:hAnsi="Century Gothic" w:cs="Cambria"/>
                <w:color w:val="002060"/>
              </w:rPr>
              <w:t>.</w:t>
            </w:r>
            <w:proofErr w:type="gramEnd"/>
            <w:r>
              <w:rPr>
                <w:rFonts w:ascii="Century Gothic" w:hAnsi="Century Gothic" w:cs="Cambria"/>
                <w:color w:val="002060"/>
              </w:rPr>
              <w:t xml:space="preserve"> </w:t>
            </w:r>
            <w:r>
              <w:rPr>
                <w:rFonts w:ascii="Century Gothic" w:hAnsi="Century Gothic" w:cs="Cambria"/>
                <w:color w:val="002060"/>
              </w:rPr>
              <w:t>Электронный адрес</w:t>
            </w:r>
            <w:r>
              <w:rPr>
                <w:rFonts w:ascii="Century Gothic" w:hAnsi="Century Gothic" w:cs="Cambria"/>
                <w:color w:val="002060"/>
                <w:sz w:val="24"/>
              </w:rPr>
              <w:t xml:space="preserve">: </w:t>
            </w:r>
            <w:hyperlink r:id="rId15">
              <w:r>
                <w:rPr>
                  <w:rFonts w:ascii="Century Gothic" w:hAnsi="Century Gothic" w:cs="Cambria"/>
                  <w:color w:val="002060"/>
                  <w:sz w:val="24"/>
                </w:rPr>
                <w:t>kurganinsk@mo.krasnodar.ru</w:t>
              </w:r>
            </w:hyperlink>
          </w:p>
        </w:tc>
      </w:tr>
    </w:tbl>
    <w:p w:rsidR="00EC374F" w:rsidRDefault="00EC374F"/>
    <w:sectPr w:rsidR="00EC374F" w:rsidSect="00EC374F">
      <w:pgSz w:w="11906" w:h="16838"/>
      <w:pgMar w:top="284" w:right="849" w:bottom="0" w:left="1985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Droid Sans Fallback">
    <w:charset w:val="01"/>
    <w:family w:val="auto"/>
    <w:pitch w:val="variable"/>
    <w:sig w:usb0="00000000" w:usb1="00000000" w:usb2="00000000" w:usb3="00000000" w:csb0="00000000" w:csb1="00000000"/>
  </w:font>
  <w:font w:name="DejaVu Sans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EuropeExt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374F"/>
    <w:rsid w:val="00EC374F"/>
    <w:rsid w:val="00F43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24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953410"/>
  </w:style>
  <w:style w:type="character" w:customStyle="1" w:styleId="a4">
    <w:name w:val="Нижний колонтитул Знак"/>
    <w:basedOn w:val="a0"/>
    <w:uiPriority w:val="99"/>
    <w:qFormat/>
    <w:rsid w:val="00953410"/>
  </w:style>
  <w:style w:type="character" w:customStyle="1" w:styleId="a5">
    <w:name w:val="Основной текст Знак"/>
    <w:basedOn w:val="a0"/>
    <w:qFormat/>
    <w:rsid w:val="009C0467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6">
    <w:name w:val="Текст выноски Знак"/>
    <w:basedOn w:val="a0"/>
    <w:uiPriority w:val="99"/>
    <w:semiHidden/>
    <w:qFormat/>
    <w:rsid w:val="00D45BF8"/>
    <w:rPr>
      <w:rFonts w:ascii="Segoe UI" w:hAnsi="Segoe UI" w:cs="Segoe UI"/>
      <w:sz w:val="18"/>
      <w:szCs w:val="18"/>
    </w:rPr>
  </w:style>
  <w:style w:type="character" w:customStyle="1" w:styleId="-">
    <w:name w:val="Интернет-ссылка"/>
    <w:rsid w:val="00EC374F"/>
    <w:rPr>
      <w:color w:val="000080"/>
      <w:u w:val="single"/>
    </w:rPr>
  </w:style>
  <w:style w:type="paragraph" w:customStyle="1" w:styleId="a7">
    <w:name w:val="Заголовок"/>
    <w:basedOn w:val="a"/>
    <w:next w:val="a8"/>
    <w:qFormat/>
    <w:rsid w:val="00EC374F"/>
    <w:pPr>
      <w:keepNext/>
      <w:spacing w:before="240" w:after="120"/>
    </w:pPr>
    <w:rPr>
      <w:rFonts w:ascii="Liberation Sans" w:eastAsia="Droid Sans Fallback" w:hAnsi="Liberation Sans" w:cs="DejaVu Sans"/>
      <w:sz w:val="28"/>
      <w:szCs w:val="28"/>
    </w:rPr>
  </w:style>
  <w:style w:type="paragraph" w:styleId="a8">
    <w:name w:val="Body Text"/>
    <w:basedOn w:val="a"/>
    <w:rsid w:val="009C0467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9">
    <w:name w:val="List"/>
    <w:basedOn w:val="a8"/>
    <w:rsid w:val="00EC374F"/>
    <w:rPr>
      <w:rFonts w:cs="DejaVu Sans"/>
    </w:rPr>
  </w:style>
  <w:style w:type="paragraph" w:customStyle="1" w:styleId="Caption">
    <w:name w:val="Caption"/>
    <w:basedOn w:val="a"/>
    <w:qFormat/>
    <w:rsid w:val="00EC374F"/>
    <w:pPr>
      <w:suppressLineNumbers/>
      <w:spacing w:before="120" w:after="120"/>
    </w:pPr>
    <w:rPr>
      <w:rFonts w:cs="DejaVu Sans"/>
      <w:i/>
      <w:iCs/>
      <w:sz w:val="24"/>
      <w:szCs w:val="24"/>
    </w:rPr>
  </w:style>
  <w:style w:type="paragraph" w:styleId="aa">
    <w:name w:val="index heading"/>
    <w:basedOn w:val="a"/>
    <w:qFormat/>
    <w:rsid w:val="00EC374F"/>
    <w:pPr>
      <w:suppressLineNumbers/>
    </w:pPr>
    <w:rPr>
      <w:rFonts w:cs="DejaVu Sans"/>
    </w:rPr>
  </w:style>
  <w:style w:type="paragraph" w:customStyle="1" w:styleId="ab">
    <w:name w:val="Верхний и нижний колонтитулы"/>
    <w:basedOn w:val="a"/>
    <w:qFormat/>
    <w:rsid w:val="00EC374F"/>
  </w:style>
  <w:style w:type="paragraph" w:customStyle="1" w:styleId="Header">
    <w:name w:val="Header"/>
    <w:basedOn w:val="a"/>
    <w:uiPriority w:val="99"/>
    <w:unhideWhenUsed/>
    <w:rsid w:val="00953410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Footer">
    <w:name w:val="Footer"/>
    <w:basedOn w:val="a"/>
    <w:uiPriority w:val="99"/>
    <w:unhideWhenUsed/>
    <w:rsid w:val="00953410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c">
    <w:name w:val="Знак"/>
    <w:basedOn w:val="a"/>
    <w:qFormat/>
    <w:rsid w:val="009C0467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d">
    <w:name w:val="Balloon Text"/>
    <w:basedOn w:val="a"/>
    <w:uiPriority w:val="99"/>
    <w:semiHidden/>
    <w:unhideWhenUsed/>
    <w:qFormat/>
    <w:rsid w:val="00D45BF8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ae">
    <w:name w:val="Содержимое таблицы"/>
    <w:basedOn w:val="a"/>
    <w:qFormat/>
    <w:rsid w:val="005A656F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">
    <w:name w:val="List Paragraph"/>
    <w:basedOn w:val="a"/>
    <w:qFormat/>
    <w:rsid w:val="00CF6CAD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0">
    <w:name w:val="Прижатый влево"/>
    <w:basedOn w:val="a"/>
    <w:next w:val="a"/>
    <w:qFormat/>
    <w:rsid w:val="00F8378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1">
    <w:name w:val="Содержимое врезки"/>
    <w:basedOn w:val="a"/>
    <w:qFormat/>
    <w:rsid w:val="00EC374F"/>
  </w:style>
  <w:style w:type="table" w:styleId="af2">
    <w:name w:val="Table Grid"/>
    <w:basedOn w:val="a1"/>
    <w:uiPriority w:val="39"/>
    <w:rsid w:val="00F704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mailto:kurganinsk@mail.ru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2</Pages>
  <Words>278</Words>
  <Characters>1590</Characters>
  <Application>Microsoft Office Word</Application>
  <DocSecurity>0</DocSecurity>
  <Lines>13</Lines>
  <Paragraphs>3</Paragraphs>
  <ScaleCrop>false</ScaleCrop>
  <Company/>
  <LinksUpToDate>false</LinksUpToDate>
  <CharactersWithSpaces>1865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Корсаков Николай Михайлович</dc:creator>
  <dc:description/>
  <cp:lastModifiedBy>reznikova</cp:lastModifiedBy>
  <cp:revision>51</cp:revision>
  <cp:lastPrinted>2021-12-09T12:26:00Z</cp:lastPrinted>
  <dcterms:created xsi:type="dcterms:W3CDTF">2021-12-10T06:38:00Z</dcterms:created>
  <dcterms:modified xsi:type="dcterms:W3CDTF">2022-01-23T10:31:00Z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